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EC5" w:rsidRDefault="00083EC5" w:rsidP="00083EC5">
      <w:pPr>
        <w:ind w:firstLine="709"/>
        <w:jc w:val="center"/>
      </w:pPr>
      <w:r>
        <w:rPr>
          <w:b/>
        </w:rPr>
        <w:t>Правила оформления статей для сборника материалов конференции</w:t>
      </w:r>
    </w:p>
    <w:p w:rsidR="00083EC5" w:rsidRDefault="00083EC5" w:rsidP="00083EC5">
      <w:pPr>
        <w:shd w:val="clear" w:color="auto" w:fill="FFFFFF"/>
        <w:spacing w:line="228" w:lineRule="auto"/>
        <w:ind w:firstLine="709"/>
        <w:jc w:val="both"/>
        <w:rPr>
          <w:b/>
        </w:rPr>
      </w:pPr>
    </w:p>
    <w:p w:rsidR="00083EC5" w:rsidRDefault="00083EC5" w:rsidP="00083EC5">
      <w:pPr>
        <w:shd w:val="clear" w:color="auto" w:fill="FFFFFF"/>
        <w:spacing w:line="228" w:lineRule="auto"/>
        <w:ind w:firstLine="709"/>
        <w:jc w:val="both"/>
      </w:pPr>
      <w:r>
        <w:t>От одного автора принимается не более 2-х статей (одна – в соавторстве). Рабочие языки – русский, английский.</w:t>
      </w:r>
    </w:p>
    <w:p w:rsidR="00083EC5" w:rsidRDefault="00083EC5" w:rsidP="00083EC5">
      <w:pPr>
        <w:spacing w:line="228" w:lineRule="auto"/>
        <w:ind w:firstLine="709"/>
        <w:jc w:val="both"/>
        <w:rPr>
          <w:b/>
        </w:rPr>
      </w:pPr>
      <w:r>
        <w:rPr>
          <w:b/>
        </w:rPr>
        <w:t>Ф</w:t>
      </w:r>
      <w:r w:rsidRPr="00247D82">
        <w:rPr>
          <w:b/>
        </w:rPr>
        <w:t>айл следует именовать по фамилии</w:t>
      </w:r>
      <w:r>
        <w:rPr>
          <w:b/>
        </w:rPr>
        <w:t xml:space="preserve"> и инициалам</w:t>
      </w:r>
      <w:r w:rsidRPr="00247D82">
        <w:rPr>
          <w:b/>
        </w:rPr>
        <w:t xml:space="preserve"> докладчика (Иванов</w:t>
      </w:r>
      <w:r>
        <w:rPr>
          <w:b/>
        </w:rPr>
        <w:t>ИИ</w:t>
      </w:r>
      <w:r w:rsidRPr="00247D82">
        <w:rPr>
          <w:b/>
        </w:rPr>
        <w:t>.doc). В теме письма указывать «Статья»</w:t>
      </w:r>
      <w:r>
        <w:rPr>
          <w:b/>
        </w:rPr>
        <w:t>.</w:t>
      </w:r>
    </w:p>
    <w:p w:rsidR="00083EC5" w:rsidRDefault="00083EC5" w:rsidP="00083EC5">
      <w:pPr>
        <w:spacing w:line="228" w:lineRule="auto"/>
        <w:ind w:firstLine="709"/>
        <w:jc w:val="both"/>
      </w:pPr>
      <w:r>
        <w:rPr>
          <w:rStyle w:val="a4"/>
        </w:rPr>
        <w:t>Объем статьи</w:t>
      </w:r>
      <w:r>
        <w:t xml:space="preserve"> (включая текст, рисунки, таблицы, библиографический список) не должен превышать </w:t>
      </w:r>
      <w:r w:rsidRPr="00B75E98">
        <w:t>4</w:t>
      </w:r>
      <w:r>
        <w:t xml:space="preserve"> страниц. Размер высылаемого файла – не более 10 Мб.</w:t>
      </w:r>
    </w:p>
    <w:p w:rsidR="00083EC5" w:rsidRDefault="00083EC5" w:rsidP="00083EC5">
      <w:pPr>
        <w:spacing w:line="228" w:lineRule="auto"/>
        <w:ind w:firstLine="709"/>
        <w:jc w:val="both"/>
      </w:pPr>
      <w:r>
        <w:rPr>
          <w:rStyle w:val="a4"/>
        </w:rPr>
        <w:t>Текст</w:t>
      </w:r>
      <w:r>
        <w:t xml:space="preserve"> должен быть представлен в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(*.</w:t>
      </w:r>
      <w:r>
        <w:rPr>
          <w:lang w:val="en-US"/>
        </w:rPr>
        <w:t>doc</w:t>
      </w:r>
      <w:r w:rsidRPr="009066B8">
        <w:t xml:space="preserve"> </w:t>
      </w:r>
      <w:r>
        <w:t>или *.</w:t>
      </w:r>
      <w:proofErr w:type="spellStart"/>
      <w:r>
        <w:t>docx</w:t>
      </w:r>
      <w:proofErr w:type="spellEnd"/>
      <w:r>
        <w:t xml:space="preserve">). Формат листа – А4. Размеры полей – 2 см. Размер шрифта – 12 кегль. Выравнивание – по ширине, интервал – одинарный. Абзацный отступ – 1,25 см, задается автоматически, не пробелами. Шрифт – только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 Страницы не нумеруются. Основной текст может быть написан на русском или английском языках.</w:t>
      </w:r>
    </w:p>
    <w:p w:rsidR="00083EC5" w:rsidRDefault="00083EC5" w:rsidP="00083EC5">
      <w:pPr>
        <w:spacing w:line="228" w:lineRule="auto"/>
        <w:ind w:firstLine="709"/>
        <w:jc w:val="both"/>
      </w:pPr>
      <w:r>
        <w:t>Автоматические переносы слов и нумерация списков не допускаются (набираются вручную). В тексте желательно использовать общепринятые сокращения слов, в том числе географических терминов.</w:t>
      </w:r>
    </w:p>
    <w:p w:rsidR="00083EC5" w:rsidRDefault="00083EC5" w:rsidP="00083EC5">
      <w:pPr>
        <w:spacing w:line="228" w:lineRule="auto"/>
        <w:ind w:firstLine="709"/>
        <w:jc w:val="both"/>
      </w:pPr>
      <w:r>
        <w:rPr>
          <w:rStyle w:val="a4"/>
        </w:rPr>
        <w:t>Название статьи</w:t>
      </w:r>
      <w:r>
        <w:t xml:space="preserve"> печатается прописными буквами полужирным шрифтом. Заголовки разделов оформляются в едином стиле – полужирный курсив.</w:t>
      </w:r>
    </w:p>
    <w:p w:rsidR="00083EC5" w:rsidRDefault="00083EC5" w:rsidP="00083EC5">
      <w:pPr>
        <w:spacing w:line="228" w:lineRule="auto"/>
        <w:ind w:firstLine="709"/>
        <w:jc w:val="both"/>
      </w:pPr>
      <w:r>
        <w:rPr>
          <w:rStyle w:val="a4"/>
        </w:rPr>
        <w:t xml:space="preserve">Иллюстрации </w:t>
      </w:r>
      <w:r>
        <w:t xml:space="preserve">(рисунки, диаграммы, графики, фотографии) должны быть размещены в тексте рукописи, в хорошем качестве (разрешение – не менее 300 </w:t>
      </w:r>
      <w:proofErr w:type="spellStart"/>
      <w:r>
        <w:t>dpi</w:t>
      </w:r>
      <w:proofErr w:type="spellEnd"/>
      <w:r>
        <w:t>), их объем не должен превышать 1/4 объема статьи. Подписи к рисункам, а также цифровые и буквенные надписи в рисунке, набираются шрифтом 12 кегля. Графические материалы и фотографии предоставляются в черно-белом исполнении.</w:t>
      </w:r>
    </w:p>
    <w:p w:rsidR="00083EC5" w:rsidRPr="0041312E" w:rsidRDefault="00083EC5" w:rsidP="00083EC5">
      <w:pPr>
        <w:spacing w:line="228" w:lineRule="auto"/>
        <w:ind w:firstLine="709"/>
        <w:jc w:val="both"/>
      </w:pPr>
      <w:r>
        <w:rPr>
          <w:rStyle w:val="a4"/>
        </w:rPr>
        <w:t>Таблицы</w:t>
      </w:r>
      <w:r>
        <w:t xml:space="preserve"> набираются шрифтом </w:t>
      </w:r>
      <w:r w:rsidRPr="0041312E">
        <w:t>11</w:t>
      </w:r>
      <w:r>
        <w:t xml:space="preserve"> кегля. </w:t>
      </w:r>
    </w:p>
    <w:p w:rsidR="00083EC5" w:rsidRDefault="00083EC5" w:rsidP="00083EC5">
      <w:pPr>
        <w:spacing w:line="228" w:lineRule="auto"/>
        <w:ind w:firstLine="709"/>
        <w:jc w:val="both"/>
      </w:pPr>
      <w:r>
        <w:rPr>
          <w:rStyle w:val="a4"/>
        </w:rPr>
        <w:t>Формулы</w:t>
      </w:r>
      <w:r>
        <w:t xml:space="preserve"> выполняются в редакторе формул </w:t>
      </w:r>
      <w:proofErr w:type="spellStart"/>
      <w:r>
        <w:rPr>
          <w:lang w:val="en-US"/>
        </w:rPr>
        <w:t>MathType</w:t>
      </w:r>
      <w:r>
        <w:t>Equation</w:t>
      </w:r>
      <w:proofErr w:type="spellEnd"/>
      <w:r>
        <w:t>.</w:t>
      </w:r>
    </w:p>
    <w:p w:rsidR="00083EC5" w:rsidRPr="0041312E" w:rsidRDefault="00083EC5" w:rsidP="00083EC5">
      <w:pPr>
        <w:spacing w:line="228" w:lineRule="auto"/>
        <w:ind w:firstLine="709"/>
        <w:jc w:val="both"/>
      </w:pPr>
      <w:r>
        <w:rPr>
          <w:rStyle w:val="a4"/>
        </w:rPr>
        <w:t>Библиографический список</w:t>
      </w:r>
      <w:r>
        <w:t xml:space="preserve"> формируется в алфавитном порядке, в соответствии с ГОСТ Р 7.0.5-2008 «Библиографическая ссылка. Общие требования и правила составления»</w:t>
      </w:r>
      <w:r w:rsidRPr="0041312E">
        <w:t>.</w:t>
      </w:r>
    </w:p>
    <w:p w:rsidR="00083EC5" w:rsidRDefault="00083EC5" w:rsidP="00083EC5">
      <w:pPr>
        <w:spacing w:line="228" w:lineRule="auto"/>
        <w:ind w:firstLine="709"/>
        <w:jc w:val="both"/>
      </w:pPr>
      <w:r>
        <w:rPr>
          <w:rStyle w:val="a4"/>
        </w:rPr>
        <w:t>Библиографические ссылки</w:t>
      </w:r>
      <w:r>
        <w:t xml:space="preserve"> указываются в квадратных скобках: [1] – на одну работу; [3; 5; 7-10] – на несколько работ.</w:t>
      </w:r>
    </w:p>
    <w:p w:rsidR="00083EC5" w:rsidRDefault="00083EC5" w:rsidP="00083EC5">
      <w:pPr>
        <w:spacing w:line="228" w:lineRule="auto"/>
        <w:ind w:firstLine="709"/>
        <w:jc w:val="both"/>
      </w:pPr>
      <w:r>
        <w:t>Перед библиографическим списком приводится ссылка на программу, в рамках которой выполнена работа или наименование фонда поддержки.</w:t>
      </w:r>
    </w:p>
    <w:p w:rsidR="00083EC5" w:rsidRDefault="00083EC5" w:rsidP="00083EC5">
      <w:pPr>
        <w:spacing w:line="228" w:lineRule="auto"/>
        <w:ind w:firstLine="709"/>
        <w:jc w:val="both"/>
      </w:pPr>
      <w:r>
        <w:rPr>
          <w:b/>
          <w:bCs/>
        </w:rPr>
        <w:t>Порядок расположения частей статьи (см. пример ниже)</w:t>
      </w:r>
    </w:p>
    <w:p w:rsidR="00083EC5" w:rsidRDefault="00083EC5" w:rsidP="00083EC5">
      <w:pPr>
        <w:spacing w:line="228" w:lineRule="auto"/>
        <w:jc w:val="both"/>
      </w:pPr>
      <w:r>
        <w:t>1. УДК (по левому краю).</w:t>
      </w:r>
    </w:p>
    <w:p w:rsidR="00083EC5" w:rsidRDefault="00083EC5" w:rsidP="00083EC5">
      <w:pPr>
        <w:spacing w:line="228" w:lineRule="auto"/>
        <w:jc w:val="both"/>
      </w:pPr>
      <w:r>
        <w:t>2. И.О. Фамилия автора(</w:t>
      </w:r>
      <w:proofErr w:type="spellStart"/>
      <w:r>
        <w:t>ов</w:t>
      </w:r>
      <w:proofErr w:type="spellEnd"/>
      <w:r>
        <w:t>) на русском языке, E-</w:t>
      </w:r>
      <w:proofErr w:type="spellStart"/>
      <w:r>
        <w:t>mail</w:t>
      </w:r>
      <w:proofErr w:type="spellEnd"/>
      <w:r>
        <w:t xml:space="preserve"> (по центру).</w:t>
      </w:r>
    </w:p>
    <w:p w:rsidR="00083EC5" w:rsidRDefault="00083EC5" w:rsidP="00083EC5">
      <w:pPr>
        <w:spacing w:line="228" w:lineRule="auto"/>
        <w:jc w:val="both"/>
      </w:pPr>
      <w:r>
        <w:t>3. Название организации, город, страна (по центру, курсивом). Если автор работает в нескольких организациях, то их можно указать последовательно с надстрочным номером.</w:t>
      </w:r>
    </w:p>
    <w:p w:rsidR="00083EC5" w:rsidRDefault="00083EC5" w:rsidP="00083EC5">
      <w:pPr>
        <w:spacing w:line="228" w:lineRule="auto"/>
        <w:jc w:val="both"/>
      </w:pPr>
      <w:r>
        <w:t>4. Название статьи на русском языке (по центру).</w:t>
      </w:r>
    </w:p>
    <w:p w:rsidR="00083EC5" w:rsidRDefault="00083EC5" w:rsidP="00083EC5">
      <w:pPr>
        <w:spacing w:line="228" w:lineRule="auto"/>
        <w:jc w:val="both"/>
      </w:pPr>
      <w:r>
        <w:t>5. Аннотация на русском языке (</w:t>
      </w:r>
      <w:r w:rsidRPr="00F70781">
        <w:t xml:space="preserve">3–4 </w:t>
      </w:r>
      <w:r>
        <w:t>предложения, шрифтом 1</w:t>
      </w:r>
      <w:r w:rsidRPr="00F70781">
        <w:t>1</w:t>
      </w:r>
      <w:r>
        <w:t xml:space="preserve"> кегля).</w:t>
      </w:r>
    </w:p>
    <w:p w:rsidR="00083EC5" w:rsidRDefault="00083EC5" w:rsidP="00083EC5">
      <w:pPr>
        <w:spacing w:line="228" w:lineRule="auto"/>
        <w:jc w:val="both"/>
      </w:pPr>
      <w:r>
        <w:t>6. Ключевые слова на русском языке (</w:t>
      </w:r>
      <w:r w:rsidRPr="00F70781">
        <w:t>3–5</w:t>
      </w:r>
      <w:r>
        <w:t xml:space="preserve"> слов или словосочетаний, шрифтом 1</w:t>
      </w:r>
      <w:r w:rsidRPr="00F70781">
        <w:t>1</w:t>
      </w:r>
      <w:r>
        <w:t xml:space="preserve"> кегля).</w:t>
      </w:r>
    </w:p>
    <w:p w:rsidR="00083EC5" w:rsidRDefault="00083EC5" w:rsidP="00083EC5">
      <w:pPr>
        <w:spacing w:line="228" w:lineRule="auto"/>
        <w:jc w:val="both"/>
      </w:pPr>
      <w:r>
        <w:t>7. И.О. Фамилия автора(</w:t>
      </w:r>
      <w:proofErr w:type="spellStart"/>
      <w:r>
        <w:t>ов</w:t>
      </w:r>
      <w:proofErr w:type="spellEnd"/>
      <w:r>
        <w:t>) на английском языке, E-</w:t>
      </w:r>
      <w:proofErr w:type="spellStart"/>
      <w:r>
        <w:t>mail</w:t>
      </w:r>
      <w:proofErr w:type="spellEnd"/>
      <w:r>
        <w:t xml:space="preserve"> (по центру).</w:t>
      </w:r>
    </w:p>
    <w:p w:rsidR="00083EC5" w:rsidRDefault="00083EC5" w:rsidP="00083EC5">
      <w:pPr>
        <w:spacing w:line="228" w:lineRule="auto"/>
        <w:jc w:val="both"/>
      </w:pPr>
      <w:r>
        <w:t>8. Название организации, город, страна на английском языке (по центру, курсивом).</w:t>
      </w:r>
    </w:p>
    <w:p w:rsidR="00083EC5" w:rsidRDefault="00083EC5" w:rsidP="00083EC5">
      <w:pPr>
        <w:spacing w:line="228" w:lineRule="auto"/>
        <w:jc w:val="both"/>
      </w:pPr>
      <w:r>
        <w:t>9. Название статьи на английском языке (по центру).</w:t>
      </w:r>
    </w:p>
    <w:p w:rsidR="00083EC5" w:rsidRDefault="00083EC5" w:rsidP="00083EC5">
      <w:pPr>
        <w:spacing w:line="228" w:lineRule="auto"/>
        <w:jc w:val="both"/>
      </w:pPr>
      <w:r>
        <w:t>10. Аннотация на английском языке (</w:t>
      </w:r>
      <w:r w:rsidRPr="00B75E98">
        <w:t xml:space="preserve">3–4 </w:t>
      </w:r>
      <w:r>
        <w:t>предложения</w:t>
      </w:r>
      <w:proofErr w:type="gramStart"/>
      <w:r>
        <w:t>, ,</w:t>
      </w:r>
      <w:proofErr w:type="gramEnd"/>
      <w:r>
        <w:t xml:space="preserve"> шрифтом 1</w:t>
      </w:r>
      <w:r w:rsidRPr="00F70781">
        <w:t>1</w:t>
      </w:r>
      <w:r>
        <w:t xml:space="preserve"> кегля).</w:t>
      </w:r>
    </w:p>
    <w:p w:rsidR="00083EC5" w:rsidRDefault="00083EC5" w:rsidP="00083EC5">
      <w:pPr>
        <w:spacing w:line="228" w:lineRule="auto"/>
        <w:jc w:val="both"/>
      </w:pPr>
      <w:r>
        <w:t>11. Ключевые слова на английском языке (</w:t>
      </w:r>
      <w:r w:rsidRPr="00F70781">
        <w:t>3–5</w:t>
      </w:r>
      <w:r>
        <w:t xml:space="preserve"> слов или словосочетаний, шрифтом 1</w:t>
      </w:r>
      <w:r w:rsidRPr="00F70781">
        <w:t>1</w:t>
      </w:r>
      <w:r>
        <w:t xml:space="preserve"> кегля).</w:t>
      </w:r>
    </w:p>
    <w:p w:rsidR="00083EC5" w:rsidRDefault="00083EC5" w:rsidP="00083EC5">
      <w:pPr>
        <w:spacing w:line="228" w:lineRule="auto"/>
        <w:jc w:val="both"/>
      </w:pPr>
      <w:r>
        <w:t>12. Библиографический список.</w:t>
      </w:r>
    </w:p>
    <w:p w:rsidR="00083EC5" w:rsidRDefault="00083EC5" w:rsidP="00083EC5">
      <w:pPr>
        <w:spacing w:line="228" w:lineRule="auto"/>
        <w:ind w:firstLine="709"/>
        <w:jc w:val="both"/>
      </w:pPr>
      <w:r>
        <w:t>Оргкомитет оставляет за собой право отклонять заявки и материалы, не соответствующие тематике конференции и оформленные не по правилам.</w:t>
      </w:r>
    </w:p>
    <w:p w:rsidR="00083EC5" w:rsidRDefault="00083EC5" w:rsidP="00083EC5"/>
    <w:p w:rsidR="00083EC5" w:rsidRDefault="00083EC5" w:rsidP="00083EC5">
      <w:pPr>
        <w:jc w:val="center"/>
        <w:rPr>
          <w:b/>
          <w:color w:val="000000"/>
        </w:rPr>
      </w:pPr>
    </w:p>
    <w:p w:rsidR="00083EC5" w:rsidRDefault="00083EC5" w:rsidP="00083EC5">
      <w:pPr>
        <w:jc w:val="center"/>
        <w:rPr>
          <w:b/>
          <w:color w:val="000000"/>
        </w:rPr>
      </w:pPr>
    </w:p>
    <w:p w:rsidR="00083EC5" w:rsidRDefault="00083EC5" w:rsidP="00083EC5">
      <w:pPr>
        <w:jc w:val="center"/>
        <w:rPr>
          <w:b/>
          <w:color w:val="000000"/>
        </w:rPr>
      </w:pPr>
    </w:p>
    <w:p w:rsidR="00083EC5" w:rsidRDefault="00083EC5" w:rsidP="00083EC5">
      <w:pPr>
        <w:jc w:val="center"/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>Пример оформления статьи в сборник материалов конференции</w:t>
      </w:r>
    </w:p>
    <w:p w:rsidR="00083EC5" w:rsidRDefault="00083EC5" w:rsidP="00083EC5">
      <w:pPr>
        <w:rPr>
          <w:b/>
          <w:color w:val="000000"/>
        </w:rPr>
      </w:pPr>
    </w:p>
    <w:p w:rsidR="00083EC5" w:rsidRPr="00193812" w:rsidRDefault="00083EC5" w:rsidP="00083EC5">
      <w:r>
        <w:t>УДК</w:t>
      </w:r>
    </w:p>
    <w:p w:rsidR="00083EC5" w:rsidRDefault="00083EC5" w:rsidP="00083EC5">
      <w:pPr>
        <w:jc w:val="center"/>
        <w:rPr>
          <w:i/>
          <w:vertAlign w:val="superscript"/>
        </w:rPr>
      </w:pPr>
      <w:r>
        <w:t>С.А. Иванов</w:t>
      </w:r>
      <w:r>
        <w:rPr>
          <w:vertAlign w:val="superscript"/>
        </w:rPr>
        <w:t>1</w:t>
      </w:r>
      <w:r>
        <w:t>, А.Б. Петрова</w:t>
      </w:r>
      <w:r>
        <w:rPr>
          <w:vertAlign w:val="superscript"/>
        </w:rPr>
        <w:t>2</w:t>
      </w:r>
      <w:r>
        <w:t xml:space="preserve">, </w:t>
      </w:r>
      <w:hyperlink r:id="rId4" w:history="1">
        <w:r w:rsidRPr="00EB3213">
          <w:rPr>
            <w:rStyle w:val="a3"/>
            <w:lang w:val="en-US"/>
          </w:rPr>
          <w:t>ivanov</w:t>
        </w:r>
        <w:r w:rsidRPr="00EB3213">
          <w:rPr>
            <w:rStyle w:val="a3"/>
          </w:rPr>
          <w:t>@</w:t>
        </w:r>
        <w:r w:rsidRPr="00EB3213">
          <w:rPr>
            <w:rStyle w:val="a3"/>
            <w:lang w:val="en-US"/>
          </w:rPr>
          <w:t>ya</w:t>
        </w:r>
        <w:r w:rsidRPr="00EB3213">
          <w:rPr>
            <w:rStyle w:val="a3"/>
          </w:rPr>
          <w:t>.</w:t>
        </w:r>
        <w:proofErr w:type="spellStart"/>
        <w:r w:rsidRPr="00EB3213">
          <w:rPr>
            <w:rStyle w:val="a3"/>
          </w:rPr>
          <w:t>ru</w:t>
        </w:r>
        <w:proofErr w:type="spellEnd"/>
      </w:hyperlink>
    </w:p>
    <w:p w:rsidR="00083EC5" w:rsidRDefault="00083EC5" w:rsidP="00083EC5">
      <w:pPr>
        <w:jc w:val="center"/>
      </w:pPr>
      <w:r>
        <w:rPr>
          <w:i/>
          <w:vertAlign w:val="superscript"/>
        </w:rPr>
        <w:t>1</w:t>
      </w:r>
      <w:r>
        <w:rPr>
          <w:i/>
        </w:rPr>
        <w:t>Московский государственный университет им. М.В. Ломоносова, г. Москва, Россия</w:t>
      </w:r>
    </w:p>
    <w:p w:rsidR="00083EC5" w:rsidRDefault="00083EC5" w:rsidP="00083EC5">
      <w:pPr>
        <w:jc w:val="center"/>
      </w:pPr>
      <w:r>
        <w:rPr>
          <w:i/>
          <w:vertAlign w:val="superscript"/>
        </w:rPr>
        <w:t>2</w:t>
      </w:r>
      <w:r>
        <w:rPr>
          <w:i/>
        </w:rPr>
        <w:t>Пермский государственный национальный исследовательский университет</w:t>
      </w:r>
    </w:p>
    <w:p w:rsidR="00083EC5" w:rsidRDefault="00083EC5" w:rsidP="00083EC5">
      <w:pPr>
        <w:jc w:val="center"/>
      </w:pPr>
      <w:r>
        <w:rPr>
          <w:i/>
        </w:rPr>
        <w:t>г. Пермь, Россия</w:t>
      </w:r>
    </w:p>
    <w:p w:rsidR="00083EC5" w:rsidRDefault="00083EC5" w:rsidP="00083EC5">
      <w:pPr>
        <w:jc w:val="center"/>
        <w:rPr>
          <w:i/>
        </w:rPr>
      </w:pPr>
    </w:p>
    <w:p w:rsidR="00083EC5" w:rsidRDefault="00083EC5" w:rsidP="00083EC5">
      <w:pPr>
        <w:jc w:val="center"/>
      </w:pPr>
      <w:r>
        <w:rPr>
          <w:b/>
        </w:rPr>
        <w:t>ЦИФРОВЫЕ ТЕХНОЛОГИИ В ГЕОГРАФИИ</w:t>
      </w:r>
    </w:p>
    <w:p w:rsidR="00083EC5" w:rsidRDefault="00083EC5" w:rsidP="00083EC5">
      <w:pPr>
        <w:jc w:val="center"/>
        <w:rPr>
          <w:b/>
        </w:rPr>
      </w:pPr>
    </w:p>
    <w:p w:rsidR="00083EC5" w:rsidRDefault="00083EC5" w:rsidP="00083EC5">
      <w:pPr>
        <w:ind w:firstLine="709"/>
        <w:jc w:val="both"/>
      </w:pPr>
      <w:r>
        <w:t xml:space="preserve">В статье рассматриваются основные цифровые технологии в географии. </w:t>
      </w:r>
    </w:p>
    <w:p w:rsidR="00083EC5" w:rsidRDefault="00083EC5" w:rsidP="00083EC5">
      <w:pPr>
        <w:ind w:firstLine="709"/>
        <w:jc w:val="both"/>
      </w:pPr>
      <w:r w:rsidRPr="00F850BC">
        <w:rPr>
          <w:i/>
        </w:rPr>
        <w:t>Ключевые слова:</w:t>
      </w:r>
      <w:r>
        <w:t xml:space="preserve"> цифровые технологии, география.</w:t>
      </w:r>
    </w:p>
    <w:p w:rsidR="00083EC5" w:rsidRPr="0041312E" w:rsidRDefault="00083EC5" w:rsidP="00083EC5">
      <w:pPr>
        <w:ind w:firstLine="709"/>
        <w:jc w:val="both"/>
      </w:pPr>
    </w:p>
    <w:p w:rsidR="00083EC5" w:rsidRPr="005A1B16" w:rsidRDefault="00083EC5" w:rsidP="00083EC5">
      <w:pPr>
        <w:jc w:val="center"/>
        <w:rPr>
          <w:lang w:val="en-US"/>
        </w:rPr>
      </w:pPr>
      <w:r>
        <w:rPr>
          <w:lang w:val="en-US"/>
        </w:rPr>
        <w:t>S. Ivanov</w:t>
      </w:r>
      <w:r>
        <w:rPr>
          <w:vertAlign w:val="superscript"/>
          <w:lang w:val="en-US"/>
        </w:rPr>
        <w:t>1</w:t>
      </w:r>
      <w:r>
        <w:rPr>
          <w:lang w:val="en-US"/>
        </w:rPr>
        <w:t>, A. Petrova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hyperlink r:id="rId5" w:history="1">
        <w:r w:rsidRPr="00EB3213">
          <w:rPr>
            <w:rStyle w:val="a3"/>
            <w:lang w:val="en-US"/>
          </w:rPr>
          <w:t>ivanov</w:t>
        </w:r>
        <w:r w:rsidRPr="005A1B16">
          <w:rPr>
            <w:rStyle w:val="a3"/>
            <w:lang w:val="en-US"/>
          </w:rPr>
          <w:t>@</w:t>
        </w:r>
        <w:r w:rsidRPr="00EB3213">
          <w:rPr>
            <w:rStyle w:val="a3"/>
            <w:lang w:val="en-US"/>
          </w:rPr>
          <w:t>ya</w:t>
        </w:r>
        <w:r w:rsidRPr="005A1B16">
          <w:rPr>
            <w:rStyle w:val="a3"/>
            <w:lang w:val="en-US"/>
          </w:rPr>
          <w:t>.ru</w:t>
        </w:r>
      </w:hyperlink>
      <w:r w:rsidRPr="005A1B16">
        <w:rPr>
          <w:rStyle w:val="a3"/>
          <w:lang w:val="en-US"/>
        </w:rPr>
        <w:t xml:space="preserve"> </w:t>
      </w:r>
    </w:p>
    <w:p w:rsidR="00083EC5" w:rsidRPr="009066B8" w:rsidRDefault="00083EC5" w:rsidP="00083EC5">
      <w:pPr>
        <w:jc w:val="center"/>
        <w:rPr>
          <w:lang w:val="en-US"/>
        </w:rPr>
      </w:pPr>
      <w:r>
        <w:rPr>
          <w:i/>
          <w:vertAlign w:val="superscript"/>
          <w:lang w:val="en-US"/>
        </w:rPr>
        <w:t>1</w:t>
      </w:r>
      <w:r>
        <w:rPr>
          <w:i/>
          <w:lang w:val="en-US"/>
        </w:rPr>
        <w:t>Lomonosov Moscow State University, Moscow, Russia</w:t>
      </w:r>
    </w:p>
    <w:p w:rsidR="00083EC5" w:rsidRPr="009066B8" w:rsidRDefault="00083EC5" w:rsidP="00083EC5">
      <w:pPr>
        <w:jc w:val="center"/>
        <w:rPr>
          <w:lang w:val="en-US"/>
        </w:rPr>
      </w:pP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>Perm State University, Perm, Russia</w:t>
      </w:r>
    </w:p>
    <w:p w:rsidR="00083EC5" w:rsidRDefault="00083EC5" w:rsidP="00083EC5">
      <w:pPr>
        <w:jc w:val="center"/>
        <w:rPr>
          <w:i/>
          <w:lang w:val="en-US"/>
        </w:rPr>
      </w:pPr>
    </w:p>
    <w:p w:rsidR="00083EC5" w:rsidRPr="009066B8" w:rsidRDefault="00083EC5" w:rsidP="00083EC5">
      <w:pPr>
        <w:autoSpaceDE w:val="0"/>
        <w:jc w:val="center"/>
        <w:rPr>
          <w:lang w:val="en-US"/>
        </w:rPr>
      </w:pPr>
      <w:r w:rsidRPr="005A1B16">
        <w:rPr>
          <w:b/>
          <w:lang w:val="en-US"/>
        </w:rPr>
        <w:t xml:space="preserve">DIGITAL TECHNOLOGIES IN </w:t>
      </w:r>
      <w:r>
        <w:rPr>
          <w:b/>
          <w:lang w:val="en-US"/>
        </w:rPr>
        <w:t>GEOGRAPHY</w:t>
      </w:r>
    </w:p>
    <w:p w:rsidR="00083EC5" w:rsidRDefault="00083EC5" w:rsidP="00083EC5">
      <w:pPr>
        <w:jc w:val="center"/>
        <w:rPr>
          <w:b/>
          <w:lang w:val="en-US"/>
        </w:rPr>
      </w:pPr>
    </w:p>
    <w:p w:rsidR="00083EC5" w:rsidRPr="00B75E98" w:rsidRDefault="00083EC5" w:rsidP="00083EC5">
      <w:pPr>
        <w:ind w:firstLine="709"/>
        <w:jc w:val="both"/>
        <w:rPr>
          <w:lang w:val="en-US"/>
        </w:rPr>
      </w:pPr>
      <w:r w:rsidRPr="00B75E98">
        <w:rPr>
          <w:lang w:val="en-US"/>
        </w:rPr>
        <w:t>The article is devoted to the main digital technologies in geography.</w:t>
      </w:r>
    </w:p>
    <w:p w:rsidR="00083EC5" w:rsidRPr="00B75E98" w:rsidRDefault="00083EC5" w:rsidP="00083EC5">
      <w:pPr>
        <w:ind w:firstLine="709"/>
        <w:jc w:val="both"/>
      </w:pPr>
      <w:r w:rsidRPr="00B75E98">
        <w:rPr>
          <w:i/>
          <w:lang w:val="en-US"/>
        </w:rPr>
        <w:t>Keywords</w:t>
      </w:r>
      <w:r w:rsidRPr="00B75E98">
        <w:rPr>
          <w:i/>
        </w:rPr>
        <w:t>:</w:t>
      </w:r>
      <w:r w:rsidRPr="00B75E98">
        <w:t xml:space="preserve"> </w:t>
      </w:r>
      <w:r w:rsidRPr="00B75E98">
        <w:rPr>
          <w:lang w:val="en-US"/>
        </w:rPr>
        <w:t>digital</w:t>
      </w:r>
      <w:r w:rsidRPr="00B75E98">
        <w:t xml:space="preserve"> </w:t>
      </w:r>
      <w:r w:rsidRPr="00B75E98">
        <w:rPr>
          <w:lang w:val="en-US"/>
        </w:rPr>
        <w:t>technologies</w:t>
      </w:r>
      <w:r w:rsidRPr="00B75E98">
        <w:t xml:space="preserve">, </w:t>
      </w:r>
      <w:r w:rsidRPr="00B75E98">
        <w:rPr>
          <w:lang w:val="en-US"/>
        </w:rPr>
        <w:t>geography</w:t>
      </w:r>
    </w:p>
    <w:p w:rsidR="00083EC5" w:rsidRPr="0041312E" w:rsidRDefault="00083EC5" w:rsidP="00083EC5">
      <w:pPr>
        <w:ind w:firstLine="709"/>
        <w:jc w:val="both"/>
      </w:pPr>
    </w:p>
    <w:p w:rsidR="00083EC5" w:rsidRDefault="00083EC5" w:rsidP="00083EC5">
      <w:pPr>
        <w:ind w:firstLine="709"/>
        <w:jc w:val="both"/>
      </w:pPr>
      <w:r>
        <w:t>Текст</w:t>
      </w:r>
      <w:r>
        <w:t xml:space="preserve"> материалов конференции.</w:t>
      </w:r>
    </w:p>
    <w:p w:rsidR="00083EC5" w:rsidRPr="0041312E" w:rsidRDefault="00083EC5" w:rsidP="00083EC5">
      <w:pPr>
        <w:ind w:firstLine="709"/>
        <w:jc w:val="both"/>
      </w:pPr>
    </w:p>
    <w:p w:rsidR="00083EC5" w:rsidRPr="00B829AB" w:rsidRDefault="00083EC5" w:rsidP="00083EC5">
      <w:pPr>
        <w:jc w:val="center"/>
      </w:pPr>
      <w:r w:rsidRPr="00B829AB">
        <w:rPr>
          <w:noProof/>
        </w:rPr>
        <w:drawing>
          <wp:inline distT="0" distB="0" distL="0" distR="0">
            <wp:extent cx="2219325" cy="1304925"/>
            <wp:effectExtent l="0" t="0" r="9525" b="9525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77" b="9302"/>
                    <a:stretch/>
                  </pic:blipFill>
                  <pic:spPr bwMode="auto">
                    <a:xfrm>
                      <a:off x="0" y="0"/>
                      <a:ext cx="2219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EC5" w:rsidRPr="00B829AB" w:rsidRDefault="00083EC5" w:rsidP="00083EC5">
      <w:pPr>
        <w:jc w:val="center"/>
      </w:pPr>
    </w:p>
    <w:p w:rsidR="00083EC5" w:rsidRPr="00B829AB" w:rsidRDefault="00083EC5" w:rsidP="00083EC5">
      <w:pPr>
        <w:jc w:val="center"/>
      </w:pPr>
      <w:r w:rsidRPr="00B829AB">
        <w:t>Рис. 1. Крупнейшие карстовые полости</w:t>
      </w:r>
    </w:p>
    <w:p w:rsidR="00083EC5" w:rsidRPr="004A6EC6" w:rsidRDefault="00083EC5" w:rsidP="00083EC5">
      <w:pPr>
        <w:jc w:val="right"/>
      </w:pPr>
      <w:bookmarkStart w:id="0" w:name="_GoBack"/>
      <w:bookmarkEnd w:id="0"/>
      <w:r w:rsidRPr="004A6EC6">
        <w:rPr>
          <w:bCs/>
        </w:rPr>
        <w:t>Таблица 1</w:t>
      </w:r>
    </w:p>
    <w:p w:rsidR="00083EC5" w:rsidRPr="00F02C26" w:rsidRDefault="00083EC5" w:rsidP="00083EC5">
      <w:pPr>
        <w:jc w:val="center"/>
      </w:pPr>
      <w:r w:rsidRPr="00F02C26">
        <w:t>Временные интервалы используемых данных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"/>
        <w:gridCol w:w="844"/>
        <w:gridCol w:w="1854"/>
        <w:gridCol w:w="1854"/>
        <w:gridCol w:w="1010"/>
        <w:gridCol w:w="844"/>
        <w:gridCol w:w="1010"/>
        <w:gridCol w:w="928"/>
      </w:tblGrid>
      <w:tr w:rsidR="00083EC5" w:rsidRPr="00F02C26" w:rsidTr="007748E9">
        <w:trPr>
          <w:jc w:val="center"/>
        </w:trPr>
        <w:tc>
          <w:tcPr>
            <w:tcW w:w="297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C5" w:rsidRPr="00F02C26" w:rsidRDefault="00083EC5" w:rsidP="007748E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C26">
              <w:rPr>
                <w:rFonts w:ascii="Times New Roman" w:hAnsi="Times New Roman" w:cs="Times New Roman"/>
              </w:rPr>
              <w:t>Зал</w:t>
            </w:r>
            <w:proofErr w:type="spellEnd"/>
            <w:r w:rsidRPr="00F02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C26">
              <w:rPr>
                <w:rFonts w:ascii="Times New Roman" w:hAnsi="Times New Roman" w:cs="Times New Roman"/>
              </w:rPr>
              <w:t>Пенелопы</w:t>
            </w:r>
            <w:proofErr w:type="spellEnd"/>
          </w:p>
        </w:tc>
        <w:tc>
          <w:tcPr>
            <w:tcW w:w="2027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C5" w:rsidRPr="00F02C26" w:rsidRDefault="00083EC5" w:rsidP="007748E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C26">
              <w:rPr>
                <w:rFonts w:ascii="Times New Roman" w:hAnsi="Times New Roman" w:cs="Times New Roman"/>
              </w:rPr>
              <w:t>Озеро</w:t>
            </w:r>
            <w:proofErr w:type="spellEnd"/>
            <w:r w:rsidRPr="00F02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C26">
              <w:rPr>
                <w:rFonts w:ascii="Times New Roman" w:hAnsi="Times New Roman" w:cs="Times New Roman"/>
              </w:rPr>
              <w:t>Морозова</w:t>
            </w:r>
            <w:proofErr w:type="spellEnd"/>
          </w:p>
        </w:tc>
      </w:tr>
      <w:tr w:rsidR="00083EC5" w:rsidRPr="00F02C26" w:rsidTr="007748E9">
        <w:trPr>
          <w:jc w:val="center"/>
        </w:trPr>
        <w:tc>
          <w:tcPr>
            <w:tcW w:w="5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C5" w:rsidRPr="00F02C26" w:rsidRDefault="00083EC5" w:rsidP="007748E9">
            <w:pPr>
              <w:jc w:val="center"/>
            </w:pPr>
            <w:proofErr w:type="spellStart"/>
            <w:r w:rsidRPr="00F02C26">
              <w:rPr>
                <w:i/>
                <w:iCs/>
                <w:color w:val="000000"/>
              </w:rPr>
              <w:t>h</w:t>
            </w:r>
            <w:r w:rsidRPr="00F02C26">
              <w:rPr>
                <w:color w:val="000000"/>
                <w:vertAlign w:val="subscript"/>
              </w:rPr>
              <w:t>exp</w:t>
            </w:r>
            <w:proofErr w:type="spellEnd"/>
            <w:r w:rsidRPr="00F02C26">
              <w:rPr>
                <w:i/>
                <w:iCs/>
                <w:color w:val="000000"/>
                <w:vertAlign w:val="subscript"/>
              </w:rPr>
              <w:t xml:space="preserve"> </w:t>
            </w:r>
            <w:r w:rsidRPr="00F02C26">
              <w:rPr>
                <w:color w:val="000000"/>
              </w:rPr>
              <w:t>(</w:t>
            </w:r>
            <w:r w:rsidRPr="00F02C26">
              <w:rPr>
                <w:i/>
                <w:iCs/>
                <w:color w:val="000000"/>
              </w:rPr>
              <w:t>h</w:t>
            </w:r>
            <w:r w:rsidRPr="00F02C26">
              <w:rPr>
                <w:color w:val="000000"/>
              </w:rPr>
              <w:t>)</w:t>
            </w:r>
          </w:p>
        </w:tc>
        <w:tc>
          <w:tcPr>
            <w:tcW w:w="4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C5" w:rsidRPr="00F02C26" w:rsidRDefault="00083EC5" w:rsidP="007748E9">
            <w:pPr>
              <w:jc w:val="center"/>
            </w:pPr>
            <w:proofErr w:type="spellStart"/>
            <w:r w:rsidRPr="00F02C26">
              <w:rPr>
                <w:i/>
                <w:iCs/>
                <w:color w:val="000000"/>
              </w:rPr>
              <w:t>t</w:t>
            </w:r>
            <w:r w:rsidRPr="00F02C26">
              <w:rPr>
                <w:color w:val="000000"/>
                <w:vertAlign w:val="subscript"/>
              </w:rPr>
              <w:t>water</w:t>
            </w:r>
            <w:proofErr w:type="spellEnd"/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C5" w:rsidRPr="00F02C26" w:rsidRDefault="00083EC5" w:rsidP="007748E9">
            <w:pPr>
              <w:jc w:val="center"/>
            </w:pPr>
            <w:proofErr w:type="spellStart"/>
            <w:r w:rsidRPr="00F02C26">
              <w:rPr>
                <w:i/>
                <w:iCs/>
                <w:color w:val="000000"/>
              </w:rPr>
              <w:t>l</w:t>
            </w:r>
            <w:r w:rsidRPr="00F02C26">
              <w:rPr>
                <w:color w:val="000000"/>
                <w:vertAlign w:val="subscript"/>
              </w:rPr>
              <w:t>comp</w:t>
            </w:r>
            <w:proofErr w:type="spellEnd"/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C5" w:rsidRPr="00F02C26" w:rsidRDefault="00083EC5" w:rsidP="007748E9">
            <w:pPr>
              <w:jc w:val="center"/>
            </w:pPr>
            <w:proofErr w:type="spellStart"/>
            <w:r w:rsidRPr="00F02C26">
              <w:rPr>
                <w:i/>
                <w:iCs/>
                <w:color w:val="000000"/>
              </w:rPr>
              <w:t>t</w:t>
            </w:r>
            <w:r w:rsidRPr="00F02C26">
              <w:rPr>
                <w:color w:val="000000"/>
                <w:vertAlign w:val="subscript"/>
              </w:rPr>
              <w:t>air</w:t>
            </w:r>
            <w:proofErr w:type="spellEnd"/>
          </w:p>
        </w:tc>
        <w:tc>
          <w:tcPr>
            <w:tcW w:w="5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C5" w:rsidRPr="00F02C26" w:rsidRDefault="00083EC5" w:rsidP="007748E9">
            <w:pPr>
              <w:jc w:val="center"/>
            </w:pPr>
            <w:proofErr w:type="spellStart"/>
            <w:r w:rsidRPr="00F02C26">
              <w:rPr>
                <w:i/>
                <w:iCs/>
                <w:color w:val="000000"/>
              </w:rPr>
              <w:t>h</w:t>
            </w:r>
            <w:r w:rsidRPr="00F02C26">
              <w:rPr>
                <w:i/>
                <w:iCs/>
                <w:color w:val="000000"/>
                <w:vertAlign w:val="subscript"/>
              </w:rPr>
              <w:t>exp</w:t>
            </w:r>
            <w:proofErr w:type="spellEnd"/>
            <w:r w:rsidRPr="00F02C26">
              <w:rPr>
                <w:i/>
                <w:iCs/>
                <w:color w:val="000000"/>
                <w:vertAlign w:val="subscript"/>
              </w:rPr>
              <w:t xml:space="preserve"> </w:t>
            </w:r>
            <w:r w:rsidRPr="00F02C26">
              <w:rPr>
                <w:color w:val="000000"/>
              </w:rPr>
              <w:t>(</w:t>
            </w:r>
            <w:r w:rsidRPr="00F02C26">
              <w:rPr>
                <w:i/>
                <w:iCs/>
                <w:color w:val="000000"/>
              </w:rPr>
              <w:t>h</w:t>
            </w:r>
            <w:r w:rsidRPr="00F02C26">
              <w:rPr>
                <w:color w:val="000000"/>
              </w:rPr>
              <w:t>)</w:t>
            </w:r>
          </w:p>
        </w:tc>
        <w:tc>
          <w:tcPr>
            <w:tcW w:w="4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C5" w:rsidRPr="00F02C26" w:rsidRDefault="00083EC5" w:rsidP="007748E9">
            <w:pPr>
              <w:jc w:val="center"/>
            </w:pPr>
            <w:proofErr w:type="spellStart"/>
            <w:r w:rsidRPr="00F02C26">
              <w:rPr>
                <w:i/>
                <w:iCs/>
                <w:color w:val="000000"/>
              </w:rPr>
              <w:t>t</w:t>
            </w:r>
            <w:r w:rsidRPr="00F02C26">
              <w:rPr>
                <w:color w:val="000000"/>
                <w:vertAlign w:val="subscript"/>
              </w:rPr>
              <w:t>water</w:t>
            </w:r>
            <w:proofErr w:type="spellEnd"/>
          </w:p>
        </w:tc>
        <w:tc>
          <w:tcPr>
            <w:tcW w:w="5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C5" w:rsidRPr="00F02C26" w:rsidRDefault="00083EC5" w:rsidP="007748E9">
            <w:pPr>
              <w:jc w:val="center"/>
            </w:pPr>
            <w:proofErr w:type="spellStart"/>
            <w:r w:rsidRPr="00F02C26">
              <w:rPr>
                <w:i/>
                <w:iCs/>
                <w:color w:val="000000"/>
              </w:rPr>
              <w:t>l</w:t>
            </w:r>
            <w:r w:rsidRPr="00F02C26">
              <w:rPr>
                <w:color w:val="000000"/>
                <w:vertAlign w:val="subscript"/>
              </w:rPr>
              <w:t>comp</w:t>
            </w:r>
            <w:proofErr w:type="spellEnd"/>
          </w:p>
        </w:tc>
        <w:tc>
          <w:tcPr>
            <w:tcW w:w="49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C5" w:rsidRPr="00F02C26" w:rsidRDefault="00083EC5" w:rsidP="007748E9">
            <w:pPr>
              <w:jc w:val="center"/>
            </w:pPr>
            <w:proofErr w:type="spellStart"/>
            <w:r w:rsidRPr="00F02C26">
              <w:rPr>
                <w:i/>
                <w:iCs/>
                <w:color w:val="000000"/>
              </w:rPr>
              <w:t>t</w:t>
            </w:r>
            <w:r w:rsidRPr="00F02C26">
              <w:rPr>
                <w:color w:val="000000"/>
                <w:vertAlign w:val="subscript"/>
              </w:rPr>
              <w:t>air</w:t>
            </w:r>
            <w:proofErr w:type="spellEnd"/>
          </w:p>
        </w:tc>
      </w:tr>
      <w:tr w:rsidR="00083EC5" w:rsidRPr="00F02C26" w:rsidTr="007748E9">
        <w:trPr>
          <w:jc w:val="center"/>
        </w:trPr>
        <w:tc>
          <w:tcPr>
            <w:tcW w:w="99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C5" w:rsidRPr="00F02C26" w:rsidRDefault="00083EC5" w:rsidP="007748E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02C26">
              <w:rPr>
                <w:rFonts w:ascii="Times New Roman" w:hAnsi="Times New Roman" w:cs="Times New Roman"/>
              </w:rPr>
              <w:t xml:space="preserve">2015.01.12 23:00 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C5" w:rsidRPr="00F02C26" w:rsidRDefault="00083EC5" w:rsidP="007748E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02C26">
              <w:rPr>
                <w:rFonts w:ascii="Times New Roman" w:hAnsi="Times New Roman" w:cs="Times New Roman"/>
              </w:rPr>
              <w:t xml:space="preserve">2015.01.12 23:00 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C5" w:rsidRPr="00F02C26" w:rsidRDefault="00083EC5" w:rsidP="007748E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02C26">
              <w:rPr>
                <w:rFonts w:ascii="Times New Roman" w:hAnsi="Times New Roman" w:cs="Times New Roman"/>
              </w:rPr>
              <w:t xml:space="preserve">2015.01.12 23:00 </w:t>
            </w:r>
          </w:p>
        </w:tc>
        <w:tc>
          <w:tcPr>
            <w:tcW w:w="99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C5" w:rsidRPr="00F02C26" w:rsidRDefault="00083EC5" w:rsidP="007748E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02C26">
              <w:rPr>
                <w:rFonts w:ascii="Times New Roman" w:hAnsi="Times New Roman" w:cs="Times New Roman"/>
              </w:rPr>
              <w:t xml:space="preserve">2015.01.12 23:00 </w:t>
            </w:r>
          </w:p>
        </w:tc>
        <w:tc>
          <w:tcPr>
            <w:tcW w:w="1036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C5" w:rsidRPr="00F02C26" w:rsidRDefault="00083EC5" w:rsidP="007748E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02C26">
              <w:rPr>
                <w:rFonts w:ascii="Times New Roman" w:hAnsi="Times New Roman" w:cs="Times New Roman"/>
              </w:rPr>
              <w:t xml:space="preserve">2015.01.12 23:00 </w:t>
            </w:r>
          </w:p>
        </w:tc>
      </w:tr>
    </w:tbl>
    <w:p w:rsidR="00083EC5" w:rsidRPr="0041312E" w:rsidRDefault="00083EC5" w:rsidP="00083EC5">
      <w:pPr>
        <w:ind w:firstLine="709"/>
        <w:jc w:val="both"/>
      </w:pPr>
    </w:p>
    <w:p w:rsidR="00083EC5" w:rsidRDefault="00083EC5" w:rsidP="00083EC5">
      <w:pPr>
        <w:jc w:val="both"/>
      </w:pPr>
      <w:r>
        <w:rPr>
          <w:color w:val="000000"/>
          <w:highlight w:val="white"/>
        </w:rPr>
        <w:t>Ссылка на</w:t>
      </w:r>
      <w:r>
        <w:rPr>
          <w:b/>
          <w:i/>
          <w:color w:val="000000"/>
          <w:highlight w:val="white"/>
        </w:rPr>
        <w:t xml:space="preserve"> </w:t>
      </w:r>
      <w:r>
        <w:t>программу, в рамках которой выполнена работа или наименование фонда поддержки.</w:t>
      </w:r>
    </w:p>
    <w:p w:rsidR="00083EC5" w:rsidRDefault="00083EC5" w:rsidP="00083EC5">
      <w:pPr>
        <w:rPr>
          <w:b/>
        </w:rPr>
      </w:pPr>
    </w:p>
    <w:p w:rsidR="00083EC5" w:rsidRDefault="00083EC5" w:rsidP="00083EC5">
      <w:pPr>
        <w:jc w:val="center"/>
      </w:pPr>
      <w:r>
        <w:rPr>
          <w:b/>
        </w:rPr>
        <w:t>Библиографический список</w:t>
      </w:r>
    </w:p>
    <w:p w:rsidR="00083EC5" w:rsidRDefault="00083EC5" w:rsidP="00083EC5">
      <w:pPr>
        <w:jc w:val="center"/>
        <w:rPr>
          <w:b/>
          <w:highlight w:val="yellow"/>
        </w:rPr>
      </w:pPr>
    </w:p>
    <w:p w:rsidR="00083EC5" w:rsidRDefault="00083EC5" w:rsidP="00083EC5">
      <w:pPr>
        <w:autoSpaceDE w:val="0"/>
        <w:ind w:firstLine="709"/>
        <w:jc w:val="both"/>
        <w:rPr>
          <w:rFonts w:eastAsia="TimesNewRomanPSMT"/>
          <w:lang w:val="en-US"/>
        </w:rPr>
      </w:pPr>
      <w:r>
        <w:rPr>
          <w:rFonts w:eastAsia="TimesNewRomanPSMT"/>
        </w:rPr>
        <w:t xml:space="preserve">1. </w:t>
      </w:r>
      <w:proofErr w:type="spellStart"/>
      <w:r>
        <w:rPr>
          <w:rFonts w:eastAsia="TimesNewRomanPSMT"/>
          <w:i/>
          <w:iCs/>
        </w:rPr>
        <w:t>Вендров</w:t>
      </w:r>
      <w:proofErr w:type="spellEnd"/>
      <w:r>
        <w:rPr>
          <w:rFonts w:eastAsia="TimesNewRomanPSMT"/>
          <w:i/>
          <w:iCs/>
        </w:rPr>
        <w:t xml:space="preserve"> С.А., Дьяконов К.Н. </w:t>
      </w:r>
      <w:r>
        <w:rPr>
          <w:rFonts w:eastAsia="TimesNewRomanPSMT"/>
        </w:rPr>
        <w:t>Водохранилища и окружающая природная среда. М</w:t>
      </w:r>
      <w:r w:rsidRPr="0041312E">
        <w:rPr>
          <w:rFonts w:eastAsia="TimesNewRomanPSMT"/>
          <w:lang w:val="en-US"/>
        </w:rPr>
        <w:t xml:space="preserve">.: </w:t>
      </w:r>
      <w:r>
        <w:rPr>
          <w:rFonts w:eastAsia="TimesNewRomanPSMT"/>
        </w:rPr>
        <w:t>Наука</w:t>
      </w:r>
      <w:r w:rsidRPr="0041312E">
        <w:rPr>
          <w:rFonts w:eastAsia="TimesNewRomanPSMT"/>
          <w:lang w:val="en-US"/>
        </w:rPr>
        <w:t xml:space="preserve">, 1976. 136 </w:t>
      </w:r>
      <w:r>
        <w:rPr>
          <w:rFonts w:eastAsia="TimesNewRomanPSMT"/>
        </w:rPr>
        <w:t>с</w:t>
      </w:r>
      <w:r w:rsidRPr="0041312E">
        <w:rPr>
          <w:rFonts w:eastAsia="TimesNewRomanPSMT"/>
          <w:lang w:val="en-US"/>
        </w:rPr>
        <w:t>.</w:t>
      </w:r>
    </w:p>
    <w:p w:rsidR="00083EC5" w:rsidRPr="0041312E" w:rsidRDefault="00083EC5" w:rsidP="00083EC5">
      <w:pPr>
        <w:autoSpaceDE w:val="0"/>
        <w:ind w:firstLine="709"/>
        <w:jc w:val="both"/>
      </w:pPr>
      <w:r>
        <w:rPr>
          <w:lang w:val="en-US"/>
        </w:rPr>
        <w:t>2</w:t>
      </w:r>
      <w:r w:rsidRPr="00F70781">
        <w:rPr>
          <w:lang w:val="en-US"/>
        </w:rPr>
        <w:t>.</w:t>
      </w:r>
      <w:r w:rsidRPr="00F70781">
        <w:rPr>
          <w:lang w:val="en-US"/>
        </w:rPr>
        <w:tab/>
      </w:r>
      <w:proofErr w:type="spellStart"/>
      <w:r w:rsidRPr="00F70781">
        <w:rPr>
          <w:i/>
          <w:lang w:val="en-US"/>
        </w:rPr>
        <w:t>Ceccato</w:t>
      </w:r>
      <w:proofErr w:type="spellEnd"/>
      <w:r w:rsidRPr="00F70781">
        <w:rPr>
          <w:i/>
          <w:lang w:val="en-US"/>
        </w:rPr>
        <w:t xml:space="preserve"> P., </w:t>
      </w:r>
      <w:proofErr w:type="spellStart"/>
      <w:r w:rsidRPr="00F70781">
        <w:rPr>
          <w:i/>
          <w:lang w:val="en-US"/>
        </w:rPr>
        <w:t>Gobron</w:t>
      </w:r>
      <w:proofErr w:type="spellEnd"/>
      <w:r w:rsidRPr="00F70781">
        <w:rPr>
          <w:i/>
          <w:lang w:val="en-US"/>
        </w:rPr>
        <w:t xml:space="preserve"> N., </w:t>
      </w:r>
      <w:proofErr w:type="spellStart"/>
      <w:r w:rsidRPr="00F70781">
        <w:rPr>
          <w:i/>
          <w:lang w:val="en-US"/>
        </w:rPr>
        <w:t>Flasse</w:t>
      </w:r>
      <w:proofErr w:type="spellEnd"/>
      <w:r w:rsidRPr="00F70781">
        <w:rPr>
          <w:i/>
          <w:lang w:val="en-US"/>
        </w:rPr>
        <w:t xml:space="preserve"> S., </w:t>
      </w:r>
      <w:proofErr w:type="spellStart"/>
      <w:r w:rsidRPr="00F70781">
        <w:rPr>
          <w:i/>
          <w:lang w:val="en-US"/>
        </w:rPr>
        <w:t>Pinty</w:t>
      </w:r>
      <w:proofErr w:type="spellEnd"/>
      <w:r w:rsidRPr="00F70781">
        <w:rPr>
          <w:i/>
          <w:lang w:val="en-US"/>
        </w:rPr>
        <w:t xml:space="preserve"> B., </w:t>
      </w:r>
      <w:proofErr w:type="spellStart"/>
      <w:r w:rsidRPr="00F70781">
        <w:rPr>
          <w:i/>
          <w:lang w:val="en-US"/>
        </w:rPr>
        <w:t>Tarantola</w:t>
      </w:r>
      <w:proofErr w:type="spellEnd"/>
      <w:r w:rsidRPr="00F70781">
        <w:rPr>
          <w:i/>
          <w:lang w:val="en-US"/>
        </w:rPr>
        <w:t xml:space="preserve"> S.</w:t>
      </w:r>
      <w:r w:rsidRPr="00F70781">
        <w:rPr>
          <w:lang w:val="en-US"/>
        </w:rPr>
        <w:t xml:space="preserve"> Designing a spectral index to estimate vegetation water content from remote sensing data: Part 1 // Remote Sensing of Environment. </w:t>
      </w:r>
      <w:r w:rsidRPr="0041312E">
        <w:t xml:space="preserve">2002. </w:t>
      </w:r>
      <w:r w:rsidRPr="00F70781">
        <w:rPr>
          <w:lang w:val="en-US"/>
        </w:rPr>
        <w:t>Vol</w:t>
      </w:r>
      <w:r w:rsidRPr="0041312E">
        <w:t xml:space="preserve">. 82. </w:t>
      </w:r>
      <w:r w:rsidRPr="00F70781">
        <w:rPr>
          <w:lang w:val="en-US"/>
        </w:rPr>
        <w:t>P</w:t>
      </w:r>
      <w:r w:rsidRPr="0041312E">
        <w:t>. 188–197.</w:t>
      </w:r>
    </w:p>
    <w:p w:rsidR="001A4B83" w:rsidRDefault="001A4B83"/>
    <w:sectPr w:rsidR="001A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C5"/>
    <w:rsid w:val="00083EC5"/>
    <w:rsid w:val="001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69E2"/>
  <w15:chartTrackingRefBased/>
  <w15:docId w15:val="{282F7F21-C0C1-442D-AB33-8DB9FA72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EC5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3EC5"/>
    <w:rPr>
      <w:color w:val="0000FF"/>
      <w:u w:val="single"/>
    </w:rPr>
  </w:style>
  <w:style w:type="character" w:styleId="a4">
    <w:name w:val="Strong"/>
    <w:qFormat/>
    <w:rsid w:val="00083EC5"/>
    <w:rPr>
      <w:b/>
      <w:bCs/>
    </w:rPr>
  </w:style>
  <w:style w:type="paragraph" w:styleId="a5">
    <w:name w:val="No Spacing"/>
    <w:uiPriority w:val="1"/>
    <w:qFormat/>
    <w:rsid w:val="00083E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TableContents">
    <w:name w:val="Table Contents"/>
    <w:basedOn w:val="a"/>
    <w:rsid w:val="00083EC5"/>
    <w:pPr>
      <w:suppressLineNumbers/>
    </w:pPr>
    <w:rPr>
      <w:rFonts w:ascii="Liberation Serif" w:eastAsia="Droid Sans Fallback" w:hAnsi="Liberation Serif" w:cs="FreeSans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vanov@ya.ru" TargetMode="External"/><Relationship Id="rId4" Type="http://schemas.openxmlformats.org/officeDocument/2006/relationships/hyperlink" Target="mailto:ivanov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2024-02-29T12:34:00Z</dcterms:created>
  <dcterms:modified xsi:type="dcterms:W3CDTF">2024-02-29T12:36:00Z</dcterms:modified>
</cp:coreProperties>
</file>